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B367" w14:textId="77777777" w:rsidR="00185804" w:rsidRDefault="00185804" w:rsidP="00A64C5F">
      <w:pPr>
        <w:spacing w:line="360" w:lineRule="auto"/>
        <w:jc w:val="both"/>
        <w:rPr>
          <w:rFonts w:ascii="Arial" w:eastAsia="Times New Roman" w:hAnsi="Arial" w:cs="Arial"/>
          <w:b/>
          <w:bCs/>
          <w:color w:val="000000"/>
          <w:kern w:val="36"/>
          <w:sz w:val="24"/>
          <w:szCs w:val="24"/>
          <w:lang w:eastAsia="de-DE"/>
        </w:rPr>
      </w:pPr>
      <w:proofErr w:type="spellStart"/>
      <w:r w:rsidRPr="00185804">
        <w:rPr>
          <w:rFonts w:ascii="Arial" w:eastAsia="Times New Roman" w:hAnsi="Arial" w:cs="Arial"/>
          <w:b/>
          <w:bCs/>
          <w:color w:val="000000"/>
          <w:kern w:val="36"/>
          <w:sz w:val="24"/>
          <w:szCs w:val="24"/>
          <w:lang w:eastAsia="de-DE"/>
        </w:rPr>
        <w:t>Contribution</w:t>
      </w:r>
      <w:proofErr w:type="spellEnd"/>
      <w:r w:rsidRPr="00185804">
        <w:rPr>
          <w:rFonts w:ascii="Arial" w:eastAsia="Times New Roman" w:hAnsi="Arial" w:cs="Arial"/>
          <w:b/>
          <w:bCs/>
          <w:color w:val="000000"/>
          <w:kern w:val="36"/>
          <w:sz w:val="24"/>
          <w:szCs w:val="24"/>
          <w:lang w:eastAsia="de-DE"/>
        </w:rPr>
        <w:t xml:space="preserve"> </w:t>
      </w:r>
      <w:proofErr w:type="spellStart"/>
      <w:r w:rsidRPr="00185804">
        <w:rPr>
          <w:rFonts w:ascii="Arial" w:eastAsia="Times New Roman" w:hAnsi="Arial" w:cs="Arial"/>
          <w:b/>
          <w:bCs/>
          <w:color w:val="000000"/>
          <w:kern w:val="36"/>
          <w:sz w:val="24"/>
          <w:szCs w:val="24"/>
          <w:lang w:eastAsia="de-DE"/>
        </w:rPr>
        <w:t>management</w:t>
      </w:r>
      <w:proofErr w:type="spellEnd"/>
    </w:p>
    <w:p w14:paraId="144345C1"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Create, bill and collect contributions easily and flexibly.</w:t>
      </w:r>
    </w:p>
    <w:p w14:paraId="73D7BA7A"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p>
    <w:p w14:paraId="3619D175"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 xml:space="preserve">Every association has different contributions and the big problem is usually to set them up correctly in the association software. Each software usually has only limited functionality and is also complicated, so you need help to set it up so that you can map your contribution structure. We want to make that easier. The contribution builder guides you through each section. All the information is given to you clearly and simply, so you can also use the test area to see if you have set everything up correctly. This makes it very easy for us, as sellers of the software, to show you that we have thought along. The area is even subdivided in such a way that you can create articles that are sold as a recurring product as a contract, just like a sponsorship. After creating, allocating and invoicing, you can then quickly send out the invoice by mail or by post so that it reaches the addressee. </w:t>
      </w:r>
    </w:p>
    <w:p w14:paraId="17854827"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What if...</w:t>
      </w:r>
    </w:p>
    <w:p w14:paraId="6F2DC10E"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you could map your contribution structure 1:1</w:t>
      </w:r>
    </w:p>
    <w:p w14:paraId="49541B77"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you could have premium adjustments automatically adjusted</w:t>
      </w:r>
    </w:p>
    <w:p w14:paraId="3AAE74EE"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you could also have your electricity bill calculated automatically.</w:t>
      </w:r>
    </w:p>
    <w:p w14:paraId="51C899FD"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t>you can include your own fields in the calculation.</w:t>
      </w:r>
    </w:p>
    <w:p w14:paraId="17C85C59" w14:textId="77777777" w:rsidR="00185804" w:rsidRPr="00185804" w:rsidRDefault="00185804" w:rsidP="00185804">
      <w:pPr>
        <w:spacing w:after="300" w:line="360" w:lineRule="auto"/>
        <w:jc w:val="both"/>
        <w:rPr>
          <w:rFonts w:ascii="Arial" w:eastAsia="Times New Roman" w:hAnsi="Arial" w:cs="Arial"/>
          <w:color w:val="414141"/>
          <w:sz w:val="24"/>
          <w:szCs w:val="24"/>
          <w:lang w:val="en-GB" w:eastAsia="de-DE"/>
        </w:rPr>
      </w:pPr>
    </w:p>
    <w:p w14:paraId="176236C9" w14:textId="19633265" w:rsidR="00A64C5F" w:rsidRPr="00185804" w:rsidRDefault="00A64C5F" w:rsidP="00A64C5F">
      <w:pPr>
        <w:spacing w:after="300" w:line="360" w:lineRule="auto"/>
        <w:jc w:val="both"/>
        <w:rPr>
          <w:rFonts w:ascii="Arial" w:eastAsia="Times New Roman" w:hAnsi="Arial" w:cs="Arial"/>
          <w:color w:val="414141"/>
          <w:sz w:val="24"/>
          <w:szCs w:val="24"/>
          <w:lang w:val="en-GB" w:eastAsia="de-DE"/>
        </w:rPr>
      </w:pPr>
      <w:r w:rsidRPr="00185804">
        <w:rPr>
          <w:rFonts w:ascii="Arial" w:eastAsia="Times New Roman" w:hAnsi="Arial" w:cs="Arial"/>
          <w:color w:val="414141"/>
          <w:sz w:val="24"/>
          <w:szCs w:val="24"/>
          <w:lang w:val="en-GB" w:eastAsia="de-DE"/>
        </w:rPr>
        <w:br/>
      </w:r>
      <w:r w:rsidRPr="00185804">
        <w:rPr>
          <w:rFonts w:ascii="Arial" w:eastAsia="Times New Roman" w:hAnsi="Arial" w:cs="Arial"/>
          <w:color w:val="414141"/>
          <w:sz w:val="24"/>
          <w:szCs w:val="24"/>
          <w:lang w:val="en-GB" w:eastAsia="de-DE"/>
        </w:rPr>
        <w:br/>
      </w:r>
    </w:p>
    <w:p w14:paraId="41A6BA52" w14:textId="77777777" w:rsidR="00A64C5F" w:rsidRPr="00185804" w:rsidRDefault="00A64C5F" w:rsidP="00A64C5F">
      <w:pPr>
        <w:spacing w:line="360" w:lineRule="auto"/>
        <w:jc w:val="both"/>
        <w:rPr>
          <w:rFonts w:ascii="Arial" w:eastAsia="Times New Roman" w:hAnsi="Arial" w:cs="Arial"/>
          <w:color w:val="414141"/>
          <w:sz w:val="24"/>
          <w:szCs w:val="24"/>
          <w:lang w:val="en-GB" w:eastAsia="de-DE"/>
        </w:rPr>
      </w:pPr>
    </w:p>
    <w:p w14:paraId="1B514BB3" w14:textId="6464AA9B" w:rsidR="00133824" w:rsidRPr="00133824" w:rsidRDefault="00133824" w:rsidP="00A64C5F">
      <w:pPr>
        <w:spacing w:after="0" w:line="360" w:lineRule="auto"/>
        <w:jc w:val="both"/>
        <w:rPr>
          <w:rFonts w:ascii="Arial" w:eastAsia="Times New Roman" w:hAnsi="Arial" w:cs="Arial"/>
          <w:color w:val="414141"/>
          <w:sz w:val="24"/>
          <w:szCs w:val="24"/>
          <w:lang w:eastAsia="de-DE"/>
        </w:rPr>
      </w:pPr>
      <w:r w:rsidRPr="00133824">
        <w:rPr>
          <w:rFonts w:ascii="Arial" w:eastAsia="Times New Roman" w:hAnsi="Arial" w:cs="Arial"/>
          <w:noProof/>
          <w:color w:val="414141"/>
          <w:sz w:val="24"/>
          <w:szCs w:val="24"/>
          <w:lang w:eastAsia="de-DE"/>
        </w:rPr>
        <mc:AlternateContent>
          <mc:Choice Requires="wps">
            <w:drawing>
              <wp:inline distT="0" distB="0" distL="0" distR="0" wp14:anchorId="3DFEE7F7" wp14:editId="638E47C8">
                <wp:extent cx="304800" cy="304800"/>
                <wp:effectExtent l="0" t="0" r="0" b="0"/>
                <wp:docPr id="24" name="Rechteck 24" descr="Vorschau für Beitragsverwalt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FD51A" id="Rechteck 24" o:spid="_x0000_s1026" alt="Vorschau für Beitragsverwaltu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ACD50E"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67FCE8D4"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 xml:space="preserve">Contributions and direct debits </w:t>
      </w:r>
    </w:p>
    <w:p w14:paraId="6C7CF085"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Shows an overview of all contributions, open invoices and direct debits that need to be executed.</w:t>
      </w:r>
    </w:p>
    <w:p w14:paraId="1024008D"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Due contributions with quick selection for execution</w:t>
      </w:r>
    </w:p>
    <w:p w14:paraId="5035D9CB"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Overview of due and overdue contributions</w:t>
      </w:r>
    </w:p>
    <w:p w14:paraId="3CF11FE8"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Direct debits that need to be executed</w:t>
      </w:r>
    </w:p>
    <w:p w14:paraId="0961D4FC"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p>
    <w:p w14:paraId="499722CF" w14:textId="21530121" w:rsidR="003A5DD6" w:rsidRDefault="003A5DD6" w:rsidP="00A64C5F">
      <w:pPr>
        <w:spacing w:before="100" w:beforeAutospacing="1" w:after="120" w:line="360" w:lineRule="auto"/>
        <w:jc w:val="both"/>
        <w:rPr>
          <w:rFonts w:ascii="Arial" w:eastAsia="Times New Roman" w:hAnsi="Arial" w:cs="Arial"/>
          <w:color w:val="414141"/>
          <w:sz w:val="24"/>
          <w:szCs w:val="24"/>
          <w:lang w:eastAsia="de-DE"/>
        </w:rPr>
      </w:pPr>
      <w:r w:rsidRPr="003A5DD6">
        <w:rPr>
          <w:rFonts w:ascii="Arial" w:eastAsia="Times New Roman" w:hAnsi="Arial" w:cs="Arial"/>
          <w:noProof/>
          <w:color w:val="414141"/>
          <w:sz w:val="24"/>
          <w:szCs w:val="24"/>
          <w:lang w:eastAsia="de-DE"/>
        </w:rPr>
        <w:drawing>
          <wp:inline distT="0" distB="0" distL="0" distR="0" wp14:anchorId="085F1770" wp14:editId="11C2C157">
            <wp:extent cx="5760720" cy="30194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019425"/>
                    </a:xfrm>
                    <a:prstGeom prst="rect">
                      <a:avLst/>
                    </a:prstGeom>
                  </pic:spPr>
                </pic:pic>
              </a:graphicData>
            </a:graphic>
          </wp:inline>
        </w:drawing>
      </w:r>
    </w:p>
    <w:p w14:paraId="375A809D" w14:textId="77777777" w:rsidR="003A5DD6" w:rsidRPr="003A5DD6" w:rsidRDefault="003A5DD6" w:rsidP="00A64C5F">
      <w:pPr>
        <w:spacing w:before="100" w:beforeAutospacing="1" w:after="120" w:line="360" w:lineRule="auto"/>
        <w:jc w:val="both"/>
        <w:rPr>
          <w:rFonts w:ascii="Arial" w:eastAsia="Times New Roman" w:hAnsi="Arial" w:cs="Arial"/>
          <w:color w:val="414141"/>
          <w:sz w:val="24"/>
          <w:szCs w:val="24"/>
          <w:lang w:eastAsia="de-DE"/>
        </w:rPr>
      </w:pPr>
    </w:p>
    <w:p w14:paraId="4EC554A0"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1FDEBB5E" w14:textId="77777777" w:rsidR="00791E53" w:rsidRPr="00791E53" w:rsidRDefault="00791E53" w:rsidP="00791E53">
      <w:pPr>
        <w:spacing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Contributions as desired</w:t>
      </w:r>
    </w:p>
    <w:p w14:paraId="3EC6BB2C"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The contribution structures are different in each association. That is why we need a contribution editor.</w:t>
      </w:r>
    </w:p>
    <w:p w14:paraId="69075F66"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Contributions, donations and e.g. rental agreements</w:t>
      </w:r>
    </w:p>
    <w:p w14:paraId="5AE3B2C8"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One-off and recurring contributions</w:t>
      </w:r>
    </w:p>
    <w:p w14:paraId="6C4E7D9E"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Preview function with members</w:t>
      </w:r>
    </w:p>
    <w:p w14:paraId="1A3603DF" w14:textId="77777777" w:rsidR="00791E53" w:rsidRPr="00791E53" w:rsidRDefault="00791E53" w:rsidP="00791E53">
      <w:pPr>
        <w:spacing w:line="360" w:lineRule="auto"/>
        <w:jc w:val="both"/>
        <w:rPr>
          <w:rFonts w:ascii="Arial" w:eastAsia="Times New Roman" w:hAnsi="Arial" w:cs="Arial"/>
          <w:b/>
          <w:bCs/>
          <w:color w:val="000000"/>
          <w:sz w:val="24"/>
          <w:szCs w:val="24"/>
          <w:lang w:val="en-GB" w:eastAsia="de-DE"/>
        </w:rPr>
      </w:pPr>
    </w:p>
    <w:p w14:paraId="30C5BE9C" w14:textId="5DB9D0CF" w:rsidR="00133824" w:rsidRPr="00133824" w:rsidRDefault="00BC1B8F" w:rsidP="00A64C5F">
      <w:pPr>
        <w:spacing w:line="360" w:lineRule="auto"/>
        <w:jc w:val="both"/>
        <w:rPr>
          <w:rFonts w:ascii="Arial" w:eastAsia="Times New Roman" w:hAnsi="Arial" w:cs="Arial"/>
          <w:color w:val="414141"/>
          <w:sz w:val="24"/>
          <w:szCs w:val="24"/>
          <w:lang w:eastAsia="de-DE"/>
        </w:rPr>
      </w:pPr>
      <w:r w:rsidRPr="00BC1B8F">
        <w:rPr>
          <w:rFonts w:ascii="Arial" w:eastAsia="Times New Roman" w:hAnsi="Arial" w:cs="Arial"/>
          <w:noProof/>
          <w:color w:val="414141"/>
          <w:sz w:val="24"/>
          <w:szCs w:val="24"/>
          <w:lang w:eastAsia="de-DE"/>
        </w:rPr>
        <w:drawing>
          <wp:inline distT="0" distB="0" distL="0" distR="0" wp14:anchorId="3C8C776E" wp14:editId="4C49150F">
            <wp:extent cx="5760720" cy="352806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6"/>
                    <a:stretch>
                      <a:fillRect/>
                    </a:stretch>
                  </pic:blipFill>
                  <pic:spPr>
                    <a:xfrm>
                      <a:off x="0" y="0"/>
                      <a:ext cx="5760720" cy="3528060"/>
                    </a:xfrm>
                    <a:prstGeom prst="rect">
                      <a:avLst/>
                    </a:prstGeom>
                  </pic:spPr>
                </pic:pic>
              </a:graphicData>
            </a:graphic>
          </wp:inline>
        </w:drawing>
      </w:r>
    </w:p>
    <w:p w14:paraId="2D2E2D55" w14:textId="4BEF499D" w:rsidR="00133824" w:rsidRPr="00133824" w:rsidRDefault="00133824" w:rsidP="00A64C5F">
      <w:pPr>
        <w:spacing w:after="0" w:line="360" w:lineRule="auto"/>
        <w:jc w:val="both"/>
        <w:rPr>
          <w:rFonts w:ascii="Arial" w:eastAsia="Times New Roman" w:hAnsi="Arial" w:cs="Arial"/>
          <w:color w:val="414141"/>
          <w:sz w:val="24"/>
          <w:szCs w:val="24"/>
          <w:lang w:eastAsia="de-DE"/>
        </w:rPr>
      </w:pPr>
    </w:p>
    <w:p w14:paraId="46D01A79" w14:textId="77777777" w:rsidR="00133824" w:rsidRDefault="00133824" w:rsidP="00A64C5F">
      <w:pPr>
        <w:spacing w:after="270" w:line="360" w:lineRule="auto"/>
        <w:jc w:val="both"/>
        <w:outlineLvl w:val="1"/>
        <w:rPr>
          <w:rFonts w:ascii="Arial" w:eastAsia="Times New Roman" w:hAnsi="Arial" w:cs="Arial"/>
          <w:b/>
          <w:bCs/>
          <w:color w:val="000000"/>
          <w:sz w:val="24"/>
          <w:szCs w:val="24"/>
          <w:lang w:eastAsia="de-DE"/>
        </w:rPr>
      </w:pPr>
    </w:p>
    <w:p w14:paraId="2494FC5C"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2D8FCABB"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Accurate billing</w:t>
      </w:r>
    </w:p>
    <w:p w14:paraId="006140F4"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Running times and billing modalities can be perfectly coordinated so that no wishes remain unfulfilled.</w:t>
      </w:r>
    </w:p>
    <w:p w14:paraId="2E057C07"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Individual interval, e.g. from June to December</w:t>
      </w:r>
    </w:p>
    <w:p w14:paraId="2373D28A"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Billing and payment dates can be determined</w:t>
      </w:r>
    </w:p>
    <w:p w14:paraId="2D60D0A0"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Individually determinable, pro rata billing for entry/exit in the current interval</w:t>
      </w:r>
    </w:p>
    <w:p w14:paraId="76305174"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p>
    <w:p w14:paraId="5C981B7F" w14:textId="653C93F2" w:rsidR="00133824" w:rsidRDefault="00BC1B8F" w:rsidP="00A64C5F">
      <w:pPr>
        <w:spacing w:before="100" w:beforeAutospacing="1" w:after="120" w:line="360" w:lineRule="auto"/>
        <w:jc w:val="both"/>
        <w:rPr>
          <w:rFonts w:ascii="Arial" w:eastAsia="Times New Roman" w:hAnsi="Arial" w:cs="Arial"/>
          <w:color w:val="414141"/>
          <w:sz w:val="24"/>
          <w:szCs w:val="24"/>
          <w:lang w:eastAsia="de-DE"/>
        </w:rPr>
      </w:pPr>
      <w:r w:rsidRPr="00133824">
        <w:rPr>
          <w:rFonts w:ascii="Arial" w:eastAsia="Times New Roman" w:hAnsi="Arial" w:cs="Arial"/>
          <w:noProof/>
          <w:color w:val="414141"/>
          <w:sz w:val="24"/>
          <w:szCs w:val="24"/>
          <w:lang w:eastAsia="de-DE"/>
        </w:rPr>
        <w:drawing>
          <wp:inline distT="0" distB="0" distL="0" distR="0" wp14:anchorId="609AE572" wp14:editId="2D46A1C7">
            <wp:extent cx="5760720" cy="4623435"/>
            <wp:effectExtent l="0" t="0" r="0" b="5715"/>
            <wp:docPr id="22" name="Grafik 22" descr="Vorschau3 für Beitragsverw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rschau3 für Beitragsverwalt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623435"/>
                    </a:xfrm>
                    <a:prstGeom prst="rect">
                      <a:avLst/>
                    </a:prstGeom>
                    <a:noFill/>
                    <a:ln>
                      <a:noFill/>
                    </a:ln>
                  </pic:spPr>
                </pic:pic>
              </a:graphicData>
            </a:graphic>
          </wp:inline>
        </w:drawing>
      </w:r>
    </w:p>
    <w:p w14:paraId="6004A771" w14:textId="77777777" w:rsidR="00BC1B8F" w:rsidRPr="00BC1B8F" w:rsidRDefault="00BC1B8F" w:rsidP="00A64C5F">
      <w:pPr>
        <w:spacing w:before="100" w:beforeAutospacing="1" w:after="120" w:line="360" w:lineRule="auto"/>
        <w:jc w:val="both"/>
        <w:rPr>
          <w:rFonts w:ascii="Arial" w:eastAsia="Times New Roman" w:hAnsi="Arial" w:cs="Arial"/>
          <w:color w:val="414141"/>
          <w:sz w:val="24"/>
          <w:szCs w:val="24"/>
          <w:lang w:eastAsia="de-DE"/>
        </w:rPr>
      </w:pPr>
    </w:p>
    <w:p w14:paraId="1F2D91DC"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22E80F2C" w14:textId="77777777" w:rsidR="00791E53" w:rsidRPr="00791E53" w:rsidRDefault="00791E53" w:rsidP="00791E53">
      <w:pPr>
        <w:spacing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Flexible contributions</w:t>
      </w:r>
    </w:p>
    <w:p w14:paraId="3B9AD025"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You can define exactly how the contributions are to be calculated and the system will then do it for you fully automatically.</w:t>
      </w:r>
    </w:p>
    <w:p w14:paraId="3D2FE805"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Contribution with booking account and pro-rata calculation</w:t>
      </w:r>
    </w:p>
    <w:p w14:paraId="71E4D3B7"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Options can be added individually by member</w:t>
      </w:r>
    </w:p>
    <w:p w14:paraId="729B13C1"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Own fields for calculation, e.g. for water consumption</w:t>
      </w:r>
    </w:p>
    <w:p w14:paraId="4251D21E" w14:textId="77777777" w:rsidR="00791E53" w:rsidRPr="00791E53" w:rsidRDefault="00791E53" w:rsidP="00791E53">
      <w:pPr>
        <w:spacing w:line="360" w:lineRule="auto"/>
        <w:jc w:val="both"/>
        <w:rPr>
          <w:rFonts w:ascii="Arial" w:eastAsia="Times New Roman" w:hAnsi="Arial" w:cs="Arial"/>
          <w:b/>
          <w:bCs/>
          <w:color w:val="000000"/>
          <w:sz w:val="24"/>
          <w:szCs w:val="24"/>
          <w:lang w:val="en-GB" w:eastAsia="de-DE"/>
        </w:rPr>
      </w:pPr>
    </w:p>
    <w:p w14:paraId="25D7E642" w14:textId="08CBF0FC" w:rsidR="00133824" w:rsidRPr="00133824" w:rsidRDefault="00133824" w:rsidP="00A64C5F">
      <w:pPr>
        <w:spacing w:line="360" w:lineRule="auto"/>
        <w:jc w:val="both"/>
        <w:rPr>
          <w:rFonts w:ascii="Arial" w:eastAsia="Times New Roman" w:hAnsi="Arial" w:cs="Arial"/>
          <w:color w:val="414141"/>
          <w:sz w:val="24"/>
          <w:szCs w:val="24"/>
          <w:lang w:eastAsia="de-DE"/>
        </w:rPr>
      </w:pPr>
      <w:r w:rsidRPr="00133824">
        <w:rPr>
          <w:rFonts w:ascii="Arial" w:eastAsia="Times New Roman" w:hAnsi="Arial" w:cs="Arial"/>
          <w:noProof/>
          <w:color w:val="414141"/>
          <w:sz w:val="24"/>
          <w:szCs w:val="24"/>
          <w:lang w:eastAsia="de-DE"/>
        </w:rPr>
        <w:drawing>
          <wp:inline distT="0" distB="0" distL="0" distR="0" wp14:anchorId="1337C71A" wp14:editId="05A79356">
            <wp:extent cx="5760720" cy="3623310"/>
            <wp:effectExtent l="0" t="0" r="0" b="0"/>
            <wp:docPr id="21" name="Grafik 21" descr="Vorschau4 für Beitragsverw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rschau4 für Beitragsverwalt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23310"/>
                    </a:xfrm>
                    <a:prstGeom prst="rect">
                      <a:avLst/>
                    </a:prstGeom>
                    <a:noFill/>
                    <a:ln>
                      <a:noFill/>
                    </a:ln>
                  </pic:spPr>
                </pic:pic>
              </a:graphicData>
            </a:graphic>
          </wp:inline>
        </w:drawing>
      </w:r>
    </w:p>
    <w:p w14:paraId="66A94838" w14:textId="3C2963B4" w:rsidR="00133824" w:rsidRPr="00133824" w:rsidRDefault="00133824" w:rsidP="00A64C5F">
      <w:pPr>
        <w:spacing w:after="0" w:line="360" w:lineRule="auto"/>
        <w:jc w:val="both"/>
        <w:rPr>
          <w:rFonts w:ascii="Arial" w:eastAsia="Times New Roman" w:hAnsi="Arial" w:cs="Arial"/>
          <w:color w:val="414141"/>
          <w:sz w:val="24"/>
          <w:szCs w:val="24"/>
          <w:lang w:eastAsia="de-DE"/>
        </w:rPr>
      </w:pPr>
    </w:p>
    <w:p w14:paraId="10E05E9C"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221927E9"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Not every contribution is the same</w:t>
      </w:r>
    </w:p>
    <w:p w14:paraId="3A1CC79F"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Adjustments make contributions so flexible that several can be combined into one contribution to save considerable administrative effort.</w:t>
      </w:r>
    </w:p>
    <w:p w14:paraId="7D22FE84"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Adjustments by age, day, length of membership, department, contribution period and custom fields.</w:t>
      </w:r>
    </w:p>
    <w:p w14:paraId="428B1367"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Offset, set new amount and more</w:t>
      </w:r>
    </w:p>
    <w:p w14:paraId="6C741D39"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Each adjustment is reflected in the invoice</w:t>
      </w:r>
    </w:p>
    <w:p w14:paraId="3D92067F"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p>
    <w:p w14:paraId="41A615FC" w14:textId="7F802113" w:rsidR="00133824" w:rsidRDefault="00BC1B8F" w:rsidP="00A64C5F">
      <w:pPr>
        <w:spacing w:before="100" w:beforeAutospacing="1" w:after="120" w:line="360" w:lineRule="auto"/>
        <w:jc w:val="both"/>
        <w:rPr>
          <w:rFonts w:ascii="Arial" w:eastAsia="Times New Roman" w:hAnsi="Arial" w:cs="Arial"/>
          <w:color w:val="414141"/>
          <w:sz w:val="24"/>
          <w:szCs w:val="24"/>
          <w:lang w:eastAsia="de-DE"/>
        </w:rPr>
      </w:pPr>
      <w:r w:rsidRPr="00133824">
        <w:rPr>
          <w:rFonts w:ascii="Arial" w:eastAsia="Times New Roman" w:hAnsi="Arial" w:cs="Arial"/>
          <w:noProof/>
          <w:color w:val="414141"/>
          <w:sz w:val="24"/>
          <w:szCs w:val="24"/>
          <w:lang w:eastAsia="de-DE"/>
        </w:rPr>
        <w:drawing>
          <wp:inline distT="0" distB="0" distL="0" distR="0" wp14:anchorId="069262F1" wp14:editId="7FB3A976">
            <wp:extent cx="5760720" cy="3420745"/>
            <wp:effectExtent l="0" t="0" r="0" b="8255"/>
            <wp:docPr id="20" name="Grafik 20" descr="Vorschau5 für Beitragsverw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orschau5 für Beitragsverwalt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420745"/>
                    </a:xfrm>
                    <a:prstGeom prst="rect">
                      <a:avLst/>
                    </a:prstGeom>
                    <a:noFill/>
                    <a:ln>
                      <a:noFill/>
                    </a:ln>
                  </pic:spPr>
                </pic:pic>
              </a:graphicData>
            </a:graphic>
          </wp:inline>
        </w:drawing>
      </w:r>
    </w:p>
    <w:p w14:paraId="01F06C87" w14:textId="77777777" w:rsidR="00BC1B8F" w:rsidRPr="00133824" w:rsidRDefault="00BC1B8F" w:rsidP="00A64C5F">
      <w:pPr>
        <w:spacing w:before="100" w:beforeAutospacing="1" w:after="120" w:line="360" w:lineRule="auto"/>
        <w:ind w:left="720"/>
        <w:jc w:val="both"/>
        <w:rPr>
          <w:rFonts w:ascii="Arial" w:eastAsia="Times New Roman" w:hAnsi="Arial" w:cs="Arial"/>
          <w:color w:val="414141"/>
          <w:sz w:val="24"/>
          <w:szCs w:val="24"/>
          <w:lang w:eastAsia="de-DE"/>
        </w:rPr>
      </w:pPr>
    </w:p>
    <w:p w14:paraId="5CA99376"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422F412D" w14:textId="77777777" w:rsidR="00791E53" w:rsidRPr="00791E53" w:rsidRDefault="00791E53" w:rsidP="00791E53">
      <w:pPr>
        <w:spacing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Assignment made easy</w:t>
      </w:r>
    </w:p>
    <w:p w14:paraId="29E4290D"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Easily allocate contributions and individualise them per member.</w:t>
      </w:r>
    </w:p>
    <w:p w14:paraId="31079910"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Select individual options per member or set your own amount completely</w:t>
      </w:r>
    </w:p>
    <w:p w14:paraId="0B87BD47"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Complete preview of the statement</w:t>
      </w:r>
    </w:p>
    <w:p w14:paraId="717504B0" w14:textId="77777777" w:rsidR="00791E53" w:rsidRPr="00791E53" w:rsidRDefault="00791E53" w:rsidP="00791E53">
      <w:pPr>
        <w:spacing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Automatic calculation on termination and resignation</w:t>
      </w:r>
    </w:p>
    <w:p w14:paraId="3141C11C" w14:textId="77777777" w:rsidR="00791E53" w:rsidRPr="00791E53" w:rsidRDefault="00791E53" w:rsidP="00791E53">
      <w:pPr>
        <w:spacing w:line="360" w:lineRule="auto"/>
        <w:jc w:val="both"/>
        <w:rPr>
          <w:rFonts w:ascii="Arial" w:eastAsia="Times New Roman" w:hAnsi="Arial" w:cs="Arial"/>
          <w:b/>
          <w:bCs/>
          <w:color w:val="000000"/>
          <w:sz w:val="24"/>
          <w:szCs w:val="24"/>
          <w:lang w:val="en-GB" w:eastAsia="de-DE"/>
        </w:rPr>
      </w:pPr>
    </w:p>
    <w:p w14:paraId="73E7153C" w14:textId="1FD72570" w:rsidR="00133824" w:rsidRPr="00133824" w:rsidRDefault="00133824" w:rsidP="00A64C5F">
      <w:pPr>
        <w:spacing w:line="360" w:lineRule="auto"/>
        <w:jc w:val="both"/>
        <w:rPr>
          <w:rFonts w:ascii="Arial" w:eastAsia="Times New Roman" w:hAnsi="Arial" w:cs="Arial"/>
          <w:color w:val="414141"/>
          <w:sz w:val="24"/>
          <w:szCs w:val="24"/>
          <w:lang w:eastAsia="de-DE"/>
        </w:rPr>
      </w:pPr>
      <w:r w:rsidRPr="00133824">
        <w:rPr>
          <w:rFonts w:ascii="Arial" w:eastAsia="Times New Roman" w:hAnsi="Arial" w:cs="Arial"/>
          <w:noProof/>
          <w:color w:val="414141"/>
          <w:sz w:val="24"/>
          <w:szCs w:val="24"/>
          <w:lang w:eastAsia="de-DE"/>
        </w:rPr>
        <w:drawing>
          <wp:inline distT="0" distB="0" distL="0" distR="0" wp14:anchorId="2618B3EA" wp14:editId="54CB8C6D">
            <wp:extent cx="5760720" cy="6038215"/>
            <wp:effectExtent l="0" t="0" r="0" b="635"/>
            <wp:docPr id="19" name="Grafik 19" descr="Vorschau6 für Beitragsverw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rschau6 für Beitragsverwalt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038215"/>
                    </a:xfrm>
                    <a:prstGeom prst="rect">
                      <a:avLst/>
                    </a:prstGeom>
                    <a:noFill/>
                    <a:ln>
                      <a:noFill/>
                    </a:ln>
                  </pic:spPr>
                </pic:pic>
              </a:graphicData>
            </a:graphic>
          </wp:inline>
        </w:drawing>
      </w:r>
    </w:p>
    <w:p w14:paraId="03269C02" w14:textId="6CE7BC97" w:rsidR="00133824" w:rsidRPr="00133824" w:rsidRDefault="00133824" w:rsidP="00A64C5F">
      <w:pPr>
        <w:spacing w:after="0" w:line="360" w:lineRule="auto"/>
        <w:jc w:val="both"/>
        <w:rPr>
          <w:rFonts w:ascii="Arial" w:eastAsia="Times New Roman" w:hAnsi="Arial" w:cs="Arial"/>
          <w:color w:val="414141"/>
          <w:sz w:val="24"/>
          <w:szCs w:val="24"/>
          <w:lang w:eastAsia="de-DE"/>
        </w:rPr>
      </w:pPr>
    </w:p>
    <w:p w14:paraId="215673AC"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62A30CFC"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r w:rsidRPr="00791E53">
        <w:rPr>
          <w:rFonts w:ascii="Arial" w:eastAsia="Times New Roman" w:hAnsi="Arial" w:cs="Arial"/>
          <w:b/>
          <w:bCs/>
          <w:color w:val="000000"/>
          <w:sz w:val="24"/>
          <w:szCs w:val="24"/>
          <w:lang w:val="en-GB" w:eastAsia="de-DE"/>
        </w:rPr>
        <w:lastRenderedPageBreak/>
        <w:t>Collect contributions</w:t>
      </w:r>
    </w:p>
    <w:p w14:paraId="2436132A"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Collecting and collecting different contributions with different due dates is child's play.</w:t>
      </w:r>
    </w:p>
    <w:p w14:paraId="4989F026"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Precise prediction of when which contributions must be collected and corrects any errors.</w:t>
      </w:r>
    </w:p>
    <w:p w14:paraId="4BCEBCFE" w14:textId="77777777" w:rsidR="00791E53" w:rsidRPr="00791E53" w:rsidRDefault="00791E53" w:rsidP="00791E53">
      <w:pPr>
        <w:spacing w:before="100" w:beforeAutospacing="1" w:after="120" w:line="360" w:lineRule="auto"/>
        <w:jc w:val="both"/>
        <w:rPr>
          <w:rFonts w:ascii="Arial" w:eastAsia="Times New Roman" w:hAnsi="Arial" w:cs="Arial"/>
          <w:color w:val="000000"/>
          <w:sz w:val="24"/>
          <w:szCs w:val="24"/>
          <w:lang w:val="en-GB" w:eastAsia="de-DE"/>
        </w:rPr>
      </w:pPr>
      <w:r w:rsidRPr="00791E53">
        <w:rPr>
          <w:rFonts w:ascii="Arial" w:eastAsia="Times New Roman" w:hAnsi="Arial" w:cs="Arial"/>
          <w:color w:val="000000"/>
          <w:sz w:val="24"/>
          <w:szCs w:val="24"/>
          <w:lang w:val="en-GB" w:eastAsia="de-DE"/>
        </w:rPr>
        <w:t>- Settle all or individual contributions in the overview list with one click</w:t>
      </w:r>
    </w:p>
    <w:p w14:paraId="55353849" w14:textId="77777777" w:rsidR="00791E53" w:rsidRPr="00791E53" w:rsidRDefault="00791E53" w:rsidP="00791E53">
      <w:pPr>
        <w:spacing w:before="100" w:beforeAutospacing="1" w:after="120" w:line="360" w:lineRule="auto"/>
        <w:jc w:val="both"/>
        <w:rPr>
          <w:rFonts w:ascii="Arial" w:eastAsia="Times New Roman" w:hAnsi="Arial" w:cs="Arial"/>
          <w:b/>
          <w:bCs/>
          <w:color w:val="000000"/>
          <w:sz w:val="24"/>
          <w:szCs w:val="24"/>
          <w:lang w:val="en-GB" w:eastAsia="de-DE"/>
        </w:rPr>
      </w:pPr>
    </w:p>
    <w:p w14:paraId="1A751F50" w14:textId="0B8F2543" w:rsidR="00133824" w:rsidRPr="00133824" w:rsidRDefault="00BC1B8F" w:rsidP="00A64C5F">
      <w:pPr>
        <w:spacing w:before="100" w:beforeAutospacing="1" w:after="120" w:line="360" w:lineRule="auto"/>
        <w:jc w:val="both"/>
        <w:rPr>
          <w:rFonts w:ascii="Arial" w:eastAsia="Times New Roman" w:hAnsi="Arial" w:cs="Arial"/>
          <w:color w:val="414141"/>
          <w:sz w:val="24"/>
          <w:szCs w:val="24"/>
          <w:lang w:eastAsia="de-DE"/>
        </w:rPr>
      </w:pPr>
      <w:r w:rsidRPr="00133824">
        <w:rPr>
          <w:rFonts w:ascii="Arial" w:eastAsia="Times New Roman" w:hAnsi="Arial" w:cs="Arial"/>
          <w:noProof/>
          <w:color w:val="414141"/>
          <w:sz w:val="24"/>
          <w:szCs w:val="24"/>
          <w:lang w:eastAsia="de-DE"/>
        </w:rPr>
        <w:drawing>
          <wp:inline distT="0" distB="0" distL="0" distR="0" wp14:anchorId="33C25D46" wp14:editId="1D6A2160">
            <wp:extent cx="5760720" cy="4897755"/>
            <wp:effectExtent l="0" t="0" r="0" b="0"/>
            <wp:docPr id="18" name="Grafik 18" descr="Vorschau7 für Beitragsverwal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orschau7 für Beitragsverwalt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897755"/>
                    </a:xfrm>
                    <a:prstGeom prst="rect">
                      <a:avLst/>
                    </a:prstGeom>
                    <a:noFill/>
                    <a:ln>
                      <a:noFill/>
                    </a:ln>
                  </pic:spPr>
                </pic:pic>
              </a:graphicData>
            </a:graphic>
          </wp:inline>
        </w:drawing>
      </w:r>
    </w:p>
    <w:p w14:paraId="7DBD4E72" w14:textId="77777777" w:rsidR="00A64C5F" w:rsidRDefault="00A64C5F">
      <w:pPr>
        <w:rPr>
          <w:rFonts w:ascii="Arial" w:eastAsia="Times New Roman" w:hAnsi="Arial" w:cs="Arial"/>
          <w:b/>
          <w:bCs/>
          <w:color w:val="000000"/>
          <w:sz w:val="24"/>
          <w:szCs w:val="24"/>
          <w:lang w:eastAsia="de-DE"/>
        </w:rPr>
      </w:pPr>
      <w:r>
        <w:rPr>
          <w:rFonts w:ascii="Arial" w:eastAsia="Times New Roman" w:hAnsi="Arial" w:cs="Arial"/>
          <w:b/>
          <w:bCs/>
          <w:color w:val="000000"/>
          <w:sz w:val="24"/>
          <w:szCs w:val="24"/>
          <w:lang w:eastAsia="de-DE"/>
        </w:rPr>
        <w:br w:type="page"/>
      </w:r>
    </w:p>
    <w:p w14:paraId="3AA7E2A1"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lastRenderedPageBreak/>
        <w:t>Master direct debits</w:t>
      </w:r>
    </w:p>
    <w:p w14:paraId="55AE159A"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Manage direct debits and returned direct debits easily via online banking and keep an overview.</w:t>
      </w:r>
    </w:p>
    <w:p w14:paraId="127F89FE"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 Submit via online banking or SEPA-XML</w:t>
      </w:r>
    </w:p>
    <w:p w14:paraId="41DD8EF8"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 Keep track of successful and failed direct debits</w:t>
      </w:r>
    </w:p>
    <w:p w14:paraId="6BC294AF"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 Return direct debits and new claims quickly created with one click</w:t>
      </w:r>
    </w:p>
    <w:p w14:paraId="22CF008D"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 xml:space="preserve"> </w:t>
      </w:r>
    </w:p>
    <w:p w14:paraId="7A54E82D"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p>
    <w:p w14:paraId="33D44603"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More features</w:t>
      </w:r>
    </w:p>
    <w:p w14:paraId="718E9DB4"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 xml:space="preserve"> </w:t>
      </w:r>
    </w:p>
    <w:p w14:paraId="07450093"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Summary</w:t>
      </w:r>
    </w:p>
    <w:p w14:paraId="7D33B661"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Several members with the same payer are summarised in one bill</w:t>
      </w:r>
    </w:p>
    <w:p w14:paraId="43E8A32B"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 xml:space="preserve"> </w:t>
      </w:r>
    </w:p>
    <w:p w14:paraId="4EC8933E"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Consumption billing</w:t>
      </w:r>
    </w:p>
    <w:p w14:paraId="7FC59D91"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Use own fields with formulas to easily calculate e.g. electricity and water consumption</w:t>
      </w:r>
    </w:p>
    <w:p w14:paraId="5B3AC108"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 xml:space="preserve"> </w:t>
      </w:r>
    </w:p>
    <w:p w14:paraId="780C2565"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Intervals</w:t>
      </w:r>
    </w:p>
    <w:p w14:paraId="05039D90"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Any type of billing and contribution interval possible e.g. different school years</w:t>
      </w:r>
    </w:p>
    <w:p w14:paraId="76C0592D"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 xml:space="preserve"> </w:t>
      </w:r>
    </w:p>
    <w:p w14:paraId="4C2A1892" w14:textId="77777777" w:rsidR="00DA37B6" w:rsidRPr="00DA37B6" w:rsidRDefault="00DA37B6" w:rsidP="00DA37B6">
      <w:pPr>
        <w:spacing w:after="240" w:line="360" w:lineRule="auto"/>
        <w:jc w:val="both"/>
        <w:outlineLvl w:val="1"/>
        <w:rPr>
          <w:rFonts w:ascii="Arial" w:eastAsia="Times New Roman" w:hAnsi="Arial" w:cs="Arial"/>
          <w:b/>
          <w:bCs/>
          <w:color w:val="000000"/>
          <w:sz w:val="24"/>
          <w:szCs w:val="24"/>
          <w:lang w:val="en-GB" w:eastAsia="de-DE"/>
        </w:rPr>
      </w:pPr>
      <w:r w:rsidRPr="00DA37B6">
        <w:rPr>
          <w:rFonts w:ascii="Arial" w:eastAsia="Times New Roman" w:hAnsi="Arial" w:cs="Arial"/>
          <w:b/>
          <w:bCs/>
          <w:color w:val="000000"/>
          <w:sz w:val="24"/>
          <w:szCs w:val="24"/>
          <w:lang w:val="en-GB" w:eastAsia="de-DE"/>
        </w:rPr>
        <w:t>Direct debit reconciliation</w:t>
      </w:r>
    </w:p>
    <w:p w14:paraId="05FD7162" w14:textId="77777777" w:rsidR="00DA37B6" w:rsidRPr="00DA37B6" w:rsidRDefault="00DA37B6" w:rsidP="00DA37B6">
      <w:pPr>
        <w:spacing w:after="240" w:line="360" w:lineRule="auto"/>
        <w:jc w:val="both"/>
        <w:outlineLvl w:val="1"/>
        <w:rPr>
          <w:rFonts w:ascii="Arial" w:eastAsia="Times New Roman" w:hAnsi="Arial" w:cs="Arial"/>
          <w:color w:val="000000"/>
          <w:sz w:val="24"/>
          <w:szCs w:val="24"/>
          <w:lang w:val="en-GB" w:eastAsia="de-DE"/>
        </w:rPr>
      </w:pPr>
      <w:r w:rsidRPr="00DA37B6">
        <w:rPr>
          <w:rFonts w:ascii="Arial" w:eastAsia="Times New Roman" w:hAnsi="Arial" w:cs="Arial"/>
          <w:color w:val="000000"/>
          <w:sz w:val="24"/>
          <w:szCs w:val="24"/>
          <w:lang w:val="en-GB" w:eastAsia="de-DE"/>
        </w:rPr>
        <w:t>Comparison of paid and failed direct debits via online banking</w:t>
      </w:r>
    </w:p>
    <w:p w14:paraId="22676F5C" w14:textId="79B51ADB" w:rsidR="00FC3C8E" w:rsidRPr="00DA37B6" w:rsidRDefault="00FC3C8E" w:rsidP="00DA37B6">
      <w:pPr>
        <w:spacing w:after="240" w:line="360" w:lineRule="auto"/>
        <w:jc w:val="both"/>
        <w:outlineLvl w:val="1"/>
        <w:rPr>
          <w:rFonts w:ascii="Arial" w:eastAsia="Times New Roman" w:hAnsi="Arial" w:cs="Arial"/>
          <w:color w:val="414141"/>
          <w:sz w:val="24"/>
          <w:szCs w:val="24"/>
          <w:lang w:val="en-GB" w:eastAsia="de-DE"/>
        </w:rPr>
      </w:pPr>
    </w:p>
    <w:sectPr w:rsidR="00FC3C8E" w:rsidRPr="00DA37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5E36"/>
    <w:multiLevelType w:val="multilevel"/>
    <w:tmpl w:val="1CB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D08B7"/>
    <w:multiLevelType w:val="multilevel"/>
    <w:tmpl w:val="19D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E21C2"/>
    <w:multiLevelType w:val="multilevel"/>
    <w:tmpl w:val="7A5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D0A4D"/>
    <w:multiLevelType w:val="multilevel"/>
    <w:tmpl w:val="C50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22136"/>
    <w:multiLevelType w:val="multilevel"/>
    <w:tmpl w:val="8872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40428"/>
    <w:multiLevelType w:val="multilevel"/>
    <w:tmpl w:val="2418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5050C"/>
    <w:multiLevelType w:val="multilevel"/>
    <w:tmpl w:val="A34C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86D4F"/>
    <w:multiLevelType w:val="multilevel"/>
    <w:tmpl w:val="8B5A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46F4F"/>
    <w:multiLevelType w:val="multilevel"/>
    <w:tmpl w:val="E8B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17E33"/>
    <w:multiLevelType w:val="multilevel"/>
    <w:tmpl w:val="5ED2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81574"/>
    <w:multiLevelType w:val="multilevel"/>
    <w:tmpl w:val="529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62A63"/>
    <w:multiLevelType w:val="multilevel"/>
    <w:tmpl w:val="A53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354988">
    <w:abstractNumId w:val="10"/>
  </w:num>
  <w:num w:numId="2" w16cid:durableId="1992248543">
    <w:abstractNumId w:val="2"/>
  </w:num>
  <w:num w:numId="3" w16cid:durableId="1286352607">
    <w:abstractNumId w:val="8"/>
  </w:num>
  <w:num w:numId="4" w16cid:durableId="1481459968">
    <w:abstractNumId w:val="1"/>
  </w:num>
  <w:num w:numId="5" w16cid:durableId="965086824">
    <w:abstractNumId w:val="3"/>
  </w:num>
  <w:num w:numId="6" w16cid:durableId="1524444226">
    <w:abstractNumId w:val="5"/>
  </w:num>
  <w:num w:numId="7" w16cid:durableId="262735992">
    <w:abstractNumId w:val="0"/>
  </w:num>
  <w:num w:numId="8" w16cid:durableId="395475583">
    <w:abstractNumId w:val="9"/>
  </w:num>
  <w:num w:numId="9" w16cid:durableId="908541204">
    <w:abstractNumId w:val="4"/>
  </w:num>
  <w:num w:numId="10" w16cid:durableId="1523014660">
    <w:abstractNumId w:val="7"/>
  </w:num>
  <w:num w:numId="11" w16cid:durableId="1626614407">
    <w:abstractNumId w:val="6"/>
  </w:num>
  <w:num w:numId="12" w16cid:durableId="985819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24"/>
    <w:rsid w:val="00133824"/>
    <w:rsid w:val="00185804"/>
    <w:rsid w:val="003A5DD6"/>
    <w:rsid w:val="00736D46"/>
    <w:rsid w:val="00791E53"/>
    <w:rsid w:val="00A64C5F"/>
    <w:rsid w:val="00BC1B8F"/>
    <w:rsid w:val="00D87443"/>
    <w:rsid w:val="00D87B23"/>
    <w:rsid w:val="00DA37B6"/>
    <w:rsid w:val="00EF4557"/>
    <w:rsid w:val="00FC3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D034"/>
  <w15:chartTrackingRefBased/>
  <w15:docId w15:val="{4551C671-4483-48C5-B301-D3D3379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33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382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382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382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382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382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33824"/>
    <w:rPr>
      <w:color w:val="0000FF"/>
      <w:u w:val="single"/>
    </w:rPr>
  </w:style>
  <w:style w:type="paragraph" w:customStyle="1" w:styleId="nav-item-wrapper">
    <w:name w:val="nav-item-wrapper"/>
    <w:basedOn w:val="Standard"/>
    <w:rsid w:val="0013382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agraph">
    <w:name w:val="paragraph"/>
    <w:basedOn w:val="Standard"/>
    <w:rsid w:val="0013382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ecklist-item">
    <w:name w:val="checklist-item"/>
    <w:basedOn w:val="Standard"/>
    <w:rsid w:val="0013382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1338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33824"/>
    <w:rPr>
      <w:b/>
      <w:bCs/>
    </w:rPr>
  </w:style>
  <w:style w:type="paragraph" w:customStyle="1" w:styleId="footer-nav-item">
    <w:name w:val="footer-nav-item"/>
    <w:basedOn w:val="Standard"/>
    <w:rsid w:val="0013382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1835">
      <w:bodyDiv w:val="1"/>
      <w:marLeft w:val="0"/>
      <w:marRight w:val="0"/>
      <w:marTop w:val="0"/>
      <w:marBottom w:val="0"/>
      <w:divBdr>
        <w:top w:val="none" w:sz="0" w:space="0" w:color="auto"/>
        <w:left w:val="none" w:sz="0" w:space="0" w:color="auto"/>
        <w:bottom w:val="none" w:sz="0" w:space="0" w:color="auto"/>
        <w:right w:val="none" w:sz="0" w:space="0" w:color="auto"/>
      </w:divBdr>
      <w:divsChild>
        <w:div w:id="1593663091">
          <w:marLeft w:val="0"/>
          <w:marRight w:val="0"/>
          <w:marTop w:val="0"/>
          <w:marBottom w:val="0"/>
          <w:divBdr>
            <w:top w:val="none" w:sz="0" w:space="0" w:color="auto"/>
            <w:left w:val="none" w:sz="0" w:space="0" w:color="auto"/>
            <w:bottom w:val="none" w:sz="0" w:space="0" w:color="auto"/>
            <w:right w:val="none" w:sz="0" w:space="0" w:color="auto"/>
          </w:divBdr>
          <w:divsChild>
            <w:div w:id="201537">
              <w:marLeft w:val="0"/>
              <w:marRight w:val="0"/>
              <w:marTop w:val="0"/>
              <w:marBottom w:val="0"/>
              <w:divBdr>
                <w:top w:val="none" w:sz="0" w:space="0" w:color="auto"/>
                <w:left w:val="none" w:sz="0" w:space="0" w:color="auto"/>
                <w:bottom w:val="none" w:sz="0" w:space="0" w:color="auto"/>
                <w:right w:val="none" w:sz="0" w:space="0" w:color="auto"/>
              </w:divBdr>
              <w:divsChild>
                <w:div w:id="1814906104">
                  <w:marLeft w:val="0"/>
                  <w:marRight w:val="0"/>
                  <w:marTop w:val="0"/>
                  <w:marBottom w:val="0"/>
                  <w:divBdr>
                    <w:top w:val="none" w:sz="0" w:space="0" w:color="auto"/>
                    <w:left w:val="none" w:sz="0" w:space="0" w:color="auto"/>
                    <w:bottom w:val="none" w:sz="0" w:space="0" w:color="auto"/>
                    <w:right w:val="none" w:sz="0" w:space="0" w:color="auto"/>
                  </w:divBdr>
                  <w:divsChild>
                    <w:div w:id="1615088695">
                      <w:marLeft w:val="0"/>
                      <w:marRight w:val="0"/>
                      <w:marTop w:val="0"/>
                      <w:marBottom w:val="0"/>
                      <w:divBdr>
                        <w:top w:val="none" w:sz="0" w:space="0" w:color="auto"/>
                        <w:left w:val="none" w:sz="0" w:space="0" w:color="auto"/>
                        <w:bottom w:val="none" w:sz="0" w:space="0" w:color="auto"/>
                        <w:right w:val="none" w:sz="0" w:space="0" w:color="auto"/>
                      </w:divBdr>
                      <w:divsChild>
                        <w:div w:id="2081832550">
                          <w:marLeft w:val="0"/>
                          <w:marRight w:val="0"/>
                          <w:marTop w:val="0"/>
                          <w:marBottom w:val="0"/>
                          <w:divBdr>
                            <w:top w:val="none" w:sz="0" w:space="0" w:color="auto"/>
                            <w:left w:val="none" w:sz="0" w:space="0" w:color="auto"/>
                            <w:bottom w:val="none" w:sz="0" w:space="0" w:color="auto"/>
                            <w:right w:val="none" w:sz="0" w:space="0" w:color="auto"/>
                          </w:divBdr>
                          <w:divsChild>
                            <w:div w:id="116409306">
                              <w:marLeft w:val="0"/>
                              <w:marRight w:val="0"/>
                              <w:marTop w:val="0"/>
                              <w:marBottom w:val="0"/>
                              <w:divBdr>
                                <w:top w:val="none" w:sz="0" w:space="0" w:color="auto"/>
                                <w:left w:val="none" w:sz="0" w:space="0" w:color="auto"/>
                                <w:bottom w:val="none" w:sz="0" w:space="0" w:color="auto"/>
                                <w:right w:val="none" w:sz="0" w:space="0" w:color="auto"/>
                              </w:divBdr>
                            </w:div>
                            <w:div w:id="829565414">
                              <w:marLeft w:val="0"/>
                              <w:marRight w:val="0"/>
                              <w:marTop w:val="0"/>
                              <w:marBottom w:val="0"/>
                              <w:divBdr>
                                <w:top w:val="none" w:sz="0" w:space="0" w:color="auto"/>
                                <w:left w:val="none" w:sz="0" w:space="0" w:color="auto"/>
                                <w:bottom w:val="none" w:sz="0" w:space="0" w:color="auto"/>
                                <w:right w:val="none" w:sz="0" w:space="0" w:color="auto"/>
                              </w:divBdr>
                            </w:div>
                          </w:divsChild>
                        </w:div>
                        <w:div w:id="17035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6912">
              <w:marLeft w:val="0"/>
              <w:marRight w:val="0"/>
              <w:marTop w:val="0"/>
              <w:marBottom w:val="795"/>
              <w:divBdr>
                <w:top w:val="none" w:sz="0" w:space="0" w:color="auto"/>
                <w:left w:val="none" w:sz="0" w:space="0" w:color="auto"/>
                <w:bottom w:val="none" w:sz="0" w:space="0" w:color="auto"/>
                <w:right w:val="none" w:sz="0" w:space="0" w:color="auto"/>
              </w:divBdr>
            </w:div>
            <w:div w:id="1500998356">
              <w:marLeft w:val="0"/>
              <w:marRight w:val="0"/>
              <w:marTop w:val="0"/>
              <w:marBottom w:val="0"/>
              <w:divBdr>
                <w:top w:val="none" w:sz="0" w:space="0" w:color="auto"/>
                <w:left w:val="none" w:sz="0" w:space="0" w:color="auto"/>
                <w:bottom w:val="none" w:sz="0" w:space="0" w:color="auto"/>
                <w:right w:val="none" w:sz="0" w:space="0" w:color="auto"/>
              </w:divBdr>
              <w:divsChild>
                <w:div w:id="1690135892">
                  <w:marLeft w:val="0"/>
                  <w:marRight w:val="0"/>
                  <w:marTop w:val="0"/>
                  <w:marBottom w:val="615"/>
                  <w:divBdr>
                    <w:top w:val="none" w:sz="0" w:space="0" w:color="auto"/>
                    <w:left w:val="none" w:sz="0" w:space="0" w:color="auto"/>
                    <w:bottom w:val="none" w:sz="0" w:space="0" w:color="auto"/>
                    <w:right w:val="none" w:sz="0" w:space="0" w:color="auto"/>
                  </w:divBdr>
                  <w:divsChild>
                    <w:div w:id="1640307461">
                      <w:marLeft w:val="0"/>
                      <w:marRight w:val="450"/>
                      <w:marTop w:val="0"/>
                      <w:marBottom w:val="0"/>
                      <w:divBdr>
                        <w:top w:val="none" w:sz="0" w:space="0" w:color="auto"/>
                        <w:left w:val="none" w:sz="0" w:space="0" w:color="auto"/>
                        <w:bottom w:val="none" w:sz="0" w:space="0" w:color="auto"/>
                        <w:right w:val="none" w:sz="0" w:space="0" w:color="auto"/>
                      </w:divBdr>
                    </w:div>
                    <w:div w:id="2124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3340">
              <w:marLeft w:val="0"/>
              <w:marRight w:val="0"/>
              <w:marTop w:val="0"/>
              <w:marBottom w:val="0"/>
              <w:divBdr>
                <w:top w:val="none" w:sz="0" w:space="0" w:color="auto"/>
                <w:left w:val="none" w:sz="0" w:space="0" w:color="auto"/>
                <w:bottom w:val="none" w:sz="0" w:space="0" w:color="auto"/>
                <w:right w:val="none" w:sz="0" w:space="0" w:color="auto"/>
              </w:divBdr>
              <w:divsChild>
                <w:div w:id="381373311">
                  <w:marLeft w:val="0"/>
                  <w:marRight w:val="0"/>
                  <w:marTop w:val="0"/>
                  <w:marBottom w:val="1005"/>
                  <w:divBdr>
                    <w:top w:val="none" w:sz="0" w:space="0" w:color="auto"/>
                    <w:left w:val="none" w:sz="0" w:space="0" w:color="auto"/>
                    <w:bottom w:val="none" w:sz="0" w:space="0" w:color="auto"/>
                    <w:right w:val="none" w:sz="0" w:space="0" w:color="auto"/>
                  </w:divBdr>
                  <w:divsChild>
                    <w:div w:id="779373066">
                      <w:marLeft w:val="0"/>
                      <w:marRight w:val="450"/>
                      <w:marTop w:val="0"/>
                      <w:marBottom w:val="0"/>
                      <w:divBdr>
                        <w:top w:val="none" w:sz="0" w:space="0" w:color="auto"/>
                        <w:left w:val="none" w:sz="0" w:space="0" w:color="auto"/>
                        <w:bottom w:val="none" w:sz="0" w:space="0" w:color="auto"/>
                        <w:right w:val="none" w:sz="0" w:space="0" w:color="auto"/>
                      </w:divBdr>
                    </w:div>
                    <w:div w:id="99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7675">
              <w:marLeft w:val="0"/>
              <w:marRight w:val="0"/>
              <w:marTop w:val="0"/>
              <w:marBottom w:val="0"/>
              <w:divBdr>
                <w:top w:val="none" w:sz="0" w:space="0" w:color="auto"/>
                <w:left w:val="none" w:sz="0" w:space="0" w:color="auto"/>
                <w:bottom w:val="none" w:sz="0" w:space="0" w:color="auto"/>
                <w:right w:val="none" w:sz="0" w:space="0" w:color="auto"/>
              </w:divBdr>
              <w:divsChild>
                <w:div w:id="836267137">
                  <w:marLeft w:val="0"/>
                  <w:marRight w:val="0"/>
                  <w:marTop w:val="0"/>
                  <w:marBottom w:val="615"/>
                  <w:divBdr>
                    <w:top w:val="none" w:sz="0" w:space="0" w:color="auto"/>
                    <w:left w:val="none" w:sz="0" w:space="0" w:color="auto"/>
                    <w:bottom w:val="none" w:sz="0" w:space="0" w:color="auto"/>
                    <w:right w:val="none" w:sz="0" w:space="0" w:color="auto"/>
                  </w:divBdr>
                  <w:divsChild>
                    <w:div w:id="190652863">
                      <w:marLeft w:val="0"/>
                      <w:marRight w:val="450"/>
                      <w:marTop w:val="0"/>
                      <w:marBottom w:val="0"/>
                      <w:divBdr>
                        <w:top w:val="none" w:sz="0" w:space="0" w:color="auto"/>
                        <w:left w:val="none" w:sz="0" w:space="0" w:color="auto"/>
                        <w:bottom w:val="none" w:sz="0" w:space="0" w:color="auto"/>
                        <w:right w:val="none" w:sz="0" w:space="0" w:color="auto"/>
                      </w:divBdr>
                    </w:div>
                    <w:div w:id="19262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2541">
              <w:marLeft w:val="0"/>
              <w:marRight w:val="0"/>
              <w:marTop w:val="0"/>
              <w:marBottom w:val="0"/>
              <w:divBdr>
                <w:top w:val="none" w:sz="0" w:space="0" w:color="auto"/>
                <w:left w:val="none" w:sz="0" w:space="0" w:color="auto"/>
                <w:bottom w:val="none" w:sz="0" w:space="0" w:color="auto"/>
                <w:right w:val="none" w:sz="0" w:space="0" w:color="auto"/>
              </w:divBdr>
              <w:divsChild>
                <w:div w:id="1433352228">
                  <w:marLeft w:val="0"/>
                  <w:marRight w:val="0"/>
                  <w:marTop w:val="0"/>
                  <w:marBottom w:val="1005"/>
                  <w:divBdr>
                    <w:top w:val="none" w:sz="0" w:space="0" w:color="auto"/>
                    <w:left w:val="none" w:sz="0" w:space="0" w:color="auto"/>
                    <w:bottom w:val="none" w:sz="0" w:space="0" w:color="auto"/>
                    <w:right w:val="none" w:sz="0" w:space="0" w:color="auto"/>
                  </w:divBdr>
                  <w:divsChild>
                    <w:div w:id="204293107">
                      <w:marLeft w:val="0"/>
                      <w:marRight w:val="450"/>
                      <w:marTop w:val="0"/>
                      <w:marBottom w:val="0"/>
                      <w:divBdr>
                        <w:top w:val="none" w:sz="0" w:space="0" w:color="auto"/>
                        <w:left w:val="none" w:sz="0" w:space="0" w:color="auto"/>
                        <w:bottom w:val="none" w:sz="0" w:space="0" w:color="auto"/>
                        <w:right w:val="none" w:sz="0" w:space="0" w:color="auto"/>
                      </w:divBdr>
                    </w:div>
                    <w:div w:id="13564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7509">
              <w:marLeft w:val="0"/>
              <w:marRight w:val="0"/>
              <w:marTop w:val="0"/>
              <w:marBottom w:val="0"/>
              <w:divBdr>
                <w:top w:val="none" w:sz="0" w:space="0" w:color="auto"/>
                <w:left w:val="none" w:sz="0" w:space="0" w:color="auto"/>
                <w:bottom w:val="none" w:sz="0" w:space="0" w:color="auto"/>
                <w:right w:val="none" w:sz="0" w:space="0" w:color="auto"/>
              </w:divBdr>
              <w:divsChild>
                <w:div w:id="1477142289">
                  <w:marLeft w:val="0"/>
                  <w:marRight w:val="0"/>
                  <w:marTop w:val="0"/>
                  <w:marBottom w:val="615"/>
                  <w:divBdr>
                    <w:top w:val="none" w:sz="0" w:space="0" w:color="auto"/>
                    <w:left w:val="none" w:sz="0" w:space="0" w:color="auto"/>
                    <w:bottom w:val="none" w:sz="0" w:space="0" w:color="auto"/>
                    <w:right w:val="none" w:sz="0" w:space="0" w:color="auto"/>
                  </w:divBdr>
                  <w:divsChild>
                    <w:div w:id="1051998818">
                      <w:marLeft w:val="0"/>
                      <w:marRight w:val="450"/>
                      <w:marTop w:val="0"/>
                      <w:marBottom w:val="0"/>
                      <w:divBdr>
                        <w:top w:val="none" w:sz="0" w:space="0" w:color="auto"/>
                        <w:left w:val="none" w:sz="0" w:space="0" w:color="auto"/>
                        <w:bottom w:val="none" w:sz="0" w:space="0" w:color="auto"/>
                        <w:right w:val="none" w:sz="0" w:space="0" w:color="auto"/>
                      </w:divBdr>
                    </w:div>
                    <w:div w:id="4200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5384">
              <w:marLeft w:val="0"/>
              <w:marRight w:val="0"/>
              <w:marTop w:val="0"/>
              <w:marBottom w:val="0"/>
              <w:divBdr>
                <w:top w:val="none" w:sz="0" w:space="0" w:color="auto"/>
                <w:left w:val="none" w:sz="0" w:space="0" w:color="auto"/>
                <w:bottom w:val="none" w:sz="0" w:space="0" w:color="auto"/>
                <w:right w:val="none" w:sz="0" w:space="0" w:color="auto"/>
              </w:divBdr>
              <w:divsChild>
                <w:div w:id="885024709">
                  <w:marLeft w:val="0"/>
                  <w:marRight w:val="0"/>
                  <w:marTop w:val="0"/>
                  <w:marBottom w:val="1005"/>
                  <w:divBdr>
                    <w:top w:val="none" w:sz="0" w:space="0" w:color="auto"/>
                    <w:left w:val="none" w:sz="0" w:space="0" w:color="auto"/>
                    <w:bottom w:val="none" w:sz="0" w:space="0" w:color="auto"/>
                    <w:right w:val="none" w:sz="0" w:space="0" w:color="auto"/>
                  </w:divBdr>
                  <w:divsChild>
                    <w:div w:id="348603142">
                      <w:marLeft w:val="0"/>
                      <w:marRight w:val="450"/>
                      <w:marTop w:val="0"/>
                      <w:marBottom w:val="0"/>
                      <w:divBdr>
                        <w:top w:val="none" w:sz="0" w:space="0" w:color="auto"/>
                        <w:left w:val="none" w:sz="0" w:space="0" w:color="auto"/>
                        <w:bottom w:val="none" w:sz="0" w:space="0" w:color="auto"/>
                        <w:right w:val="none" w:sz="0" w:space="0" w:color="auto"/>
                      </w:divBdr>
                    </w:div>
                    <w:div w:id="17626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3857">
              <w:marLeft w:val="0"/>
              <w:marRight w:val="0"/>
              <w:marTop w:val="0"/>
              <w:marBottom w:val="0"/>
              <w:divBdr>
                <w:top w:val="none" w:sz="0" w:space="0" w:color="auto"/>
                <w:left w:val="none" w:sz="0" w:space="0" w:color="auto"/>
                <w:bottom w:val="none" w:sz="0" w:space="0" w:color="auto"/>
                <w:right w:val="none" w:sz="0" w:space="0" w:color="auto"/>
              </w:divBdr>
              <w:divsChild>
                <w:div w:id="2125885573">
                  <w:marLeft w:val="0"/>
                  <w:marRight w:val="0"/>
                  <w:marTop w:val="0"/>
                  <w:marBottom w:val="615"/>
                  <w:divBdr>
                    <w:top w:val="none" w:sz="0" w:space="0" w:color="auto"/>
                    <w:left w:val="none" w:sz="0" w:space="0" w:color="auto"/>
                    <w:bottom w:val="none" w:sz="0" w:space="0" w:color="auto"/>
                    <w:right w:val="none" w:sz="0" w:space="0" w:color="auto"/>
                  </w:divBdr>
                  <w:divsChild>
                    <w:div w:id="240019696">
                      <w:marLeft w:val="0"/>
                      <w:marRight w:val="450"/>
                      <w:marTop w:val="0"/>
                      <w:marBottom w:val="0"/>
                      <w:divBdr>
                        <w:top w:val="none" w:sz="0" w:space="0" w:color="auto"/>
                        <w:left w:val="none" w:sz="0" w:space="0" w:color="auto"/>
                        <w:bottom w:val="none" w:sz="0" w:space="0" w:color="auto"/>
                        <w:right w:val="none" w:sz="0" w:space="0" w:color="auto"/>
                      </w:divBdr>
                    </w:div>
                    <w:div w:id="10253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1609">
              <w:marLeft w:val="0"/>
              <w:marRight w:val="0"/>
              <w:marTop w:val="0"/>
              <w:marBottom w:val="0"/>
              <w:divBdr>
                <w:top w:val="none" w:sz="0" w:space="0" w:color="auto"/>
                <w:left w:val="none" w:sz="0" w:space="0" w:color="auto"/>
                <w:bottom w:val="none" w:sz="0" w:space="0" w:color="auto"/>
                <w:right w:val="none" w:sz="0" w:space="0" w:color="auto"/>
              </w:divBdr>
              <w:divsChild>
                <w:div w:id="1039014062">
                  <w:marLeft w:val="0"/>
                  <w:marRight w:val="0"/>
                  <w:marTop w:val="0"/>
                  <w:marBottom w:val="1005"/>
                  <w:divBdr>
                    <w:top w:val="none" w:sz="0" w:space="0" w:color="auto"/>
                    <w:left w:val="none" w:sz="0" w:space="0" w:color="auto"/>
                    <w:bottom w:val="none" w:sz="0" w:space="0" w:color="auto"/>
                    <w:right w:val="none" w:sz="0" w:space="0" w:color="auto"/>
                  </w:divBdr>
                  <w:divsChild>
                    <w:div w:id="1569418236">
                      <w:marLeft w:val="0"/>
                      <w:marRight w:val="450"/>
                      <w:marTop w:val="0"/>
                      <w:marBottom w:val="0"/>
                      <w:divBdr>
                        <w:top w:val="none" w:sz="0" w:space="0" w:color="auto"/>
                        <w:left w:val="none" w:sz="0" w:space="0" w:color="auto"/>
                        <w:bottom w:val="none" w:sz="0" w:space="0" w:color="auto"/>
                        <w:right w:val="none" w:sz="0" w:space="0" w:color="auto"/>
                      </w:divBdr>
                    </w:div>
                    <w:div w:id="12807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8773">
              <w:marLeft w:val="0"/>
              <w:marRight w:val="0"/>
              <w:marTop w:val="0"/>
              <w:marBottom w:val="795"/>
              <w:divBdr>
                <w:top w:val="none" w:sz="0" w:space="0" w:color="auto"/>
                <w:left w:val="none" w:sz="0" w:space="0" w:color="auto"/>
                <w:bottom w:val="none" w:sz="0" w:space="0" w:color="auto"/>
                <w:right w:val="none" w:sz="0" w:space="0" w:color="auto"/>
              </w:divBdr>
            </w:div>
            <w:div w:id="355546280">
              <w:marLeft w:val="0"/>
              <w:marRight w:val="0"/>
              <w:marTop w:val="0"/>
              <w:marBottom w:val="0"/>
              <w:divBdr>
                <w:top w:val="none" w:sz="0" w:space="0" w:color="auto"/>
                <w:left w:val="none" w:sz="0" w:space="0" w:color="auto"/>
                <w:bottom w:val="none" w:sz="0" w:space="0" w:color="auto"/>
                <w:right w:val="none" w:sz="0" w:space="0" w:color="auto"/>
              </w:divBdr>
              <w:divsChild>
                <w:div w:id="2071071208">
                  <w:marLeft w:val="0"/>
                  <w:marRight w:val="0"/>
                  <w:marTop w:val="0"/>
                  <w:marBottom w:val="0"/>
                  <w:divBdr>
                    <w:top w:val="none" w:sz="0" w:space="0" w:color="auto"/>
                    <w:left w:val="none" w:sz="0" w:space="0" w:color="auto"/>
                    <w:bottom w:val="none" w:sz="0" w:space="0" w:color="auto"/>
                    <w:right w:val="none" w:sz="0" w:space="0" w:color="auto"/>
                  </w:divBdr>
                  <w:divsChild>
                    <w:div w:id="936451313">
                      <w:marLeft w:val="0"/>
                      <w:marRight w:val="0"/>
                      <w:marTop w:val="0"/>
                      <w:marBottom w:val="0"/>
                      <w:divBdr>
                        <w:top w:val="none" w:sz="0" w:space="0" w:color="auto"/>
                        <w:left w:val="none" w:sz="0" w:space="0" w:color="auto"/>
                        <w:bottom w:val="none" w:sz="0" w:space="0" w:color="auto"/>
                        <w:right w:val="none" w:sz="0" w:space="0" w:color="auto"/>
                      </w:divBdr>
                    </w:div>
                    <w:div w:id="1305431479">
                      <w:marLeft w:val="0"/>
                      <w:marRight w:val="0"/>
                      <w:marTop w:val="0"/>
                      <w:marBottom w:val="0"/>
                      <w:divBdr>
                        <w:top w:val="none" w:sz="0" w:space="0" w:color="auto"/>
                        <w:left w:val="none" w:sz="0" w:space="0" w:color="auto"/>
                        <w:bottom w:val="none" w:sz="0" w:space="0" w:color="auto"/>
                        <w:right w:val="none" w:sz="0" w:space="0" w:color="auto"/>
                      </w:divBdr>
                    </w:div>
                    <w:div w:id="369308812">
                      <w:marLeft w:val="0"/>
                      <w:marRight w:val="0"/>
                      <w:marTop w:val="0"/>
                      <w:marBottom w:val="0"/>
                      <w:divBdr>
                        <w:top w:val="none" w:sz="0" w:space="0" w:color="auto"/>
                        <w:left w:val="none" w:sz="0" w:space="0" w:color="auto"/>
                        <w:bottom w:val="none" w:sz="0" w:space="0" w:color="auto"/>
                        <w:right w:val="none" w:sz="0" w:space="0" w:color="auto"/>
                      </w:divBdr>
                    </w:div>
                    <w:div w:id="16731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5404">
              <w:marLeft w:val="0"/>
              <w:marRight w:val="0"/>
              <w:marTop w:val="0"/>
              <w:marBottom w:val="0"/>
              <w:divBdr>
                <w:top w:val="none" w:sz="0" w:space="0" w:color="auto"/>
                <w:left w:val="none" w:sz="0" w:space="0" w:color="auto"/>
                <w:bottom w:val="none" w:sz="0" w:space="0" w:color="auto"/>
                <w:right w:val="none" w:sz="0" w:space="0" w:color="auto"/>
              </w:divBdr>
              <w:divsChild>
                <w:div w:id="800540479">
                  <w:marLeft w:val="0"/>
                  <w:marRight w:val="0"/>
                  <w:marTop w:val="900"/>
                  <w:marBottom w:val="0"/>
                  <w:divBdr>
                    <w:top w:val="none" w:sz="0" w:space="0" w:color="auto"/>
                    <w:left w:val="none" w:sz="0" w:space="0" w:color="auto"/>
                    <w:bottom w:val="none" w:sz="0" w:space="0" w:color="auto"/>
                    <w:right w:val="none" w:sz="0" w:space="0" w:color="auto"/>
                  </w:divBdr>
                </w:div>
              </w:divsChild>
            </w:div>
            <w:div w:id="1022054691">
              <w:marLeft w:val="0"/>
              <w:marRight w:val="0"/>
              <w:marTop w:val="0"/>
              <w:marBottom w:val="0"/>
              <w:divBdr>
                <w:top w:val="none" w:sz="0" w:space="0" w:color="auto"/>
                <w:left w:val="none" w:sz="0" w:space="0" w:color="auto"/>
                <w:bottom w:val="none" w:sz="0" w:space="0" w:color="auto"/>
                <w:right w:val="none" w:sz="0" w:space="0" w:color="auto"/>
              </w:divBdr>
              <w:divsChild>
                <w:div w:id="2071920942">
                  <w:marLeft w:val="0"/>
                  <w:marRight w:val="0"/>
                  <w:marTop w:val="0"/>
                  <w:marBottom w:val="0"/>
                  <w:divBdr>
                    <w:top w:val="none" w:sz="0" w:space="0" w:color="auto"/>
                    <w:left w:val="none" w:sz="0" w:space="0" w:color="auto"/>
                    <w:bottom w:val="none" w:sz="0" w:space="0" w:color="auto"/>
                    <w:right w:val="none" w:sz="0" w:space="0" w:color="auto"/>
                  </w:divBdr>
                  <w:divsChild>
                    <w:div w:id="1527406555">
                      <w:marLeft w:val="0"/>
                      <w:marRight w:val="0"/>
                      <w:marTop w:val="0"/>
                      <w:marBottom w:val="0"/>
                      <w:divBdr>
                        <w:top w:val="none" w:sz="0" w:space="0" w:color="auto"/>
                        <w:left w:val="none" w:sz="0" w:space="0" w:color="auto"/>
                        <w:bottom w:val="none" w:sz="0" w:space="0" w:color="auto"/>
                        <w:right w:val="none" w:sz="0" w:space="0" w:color="auto"/>
                      </w:divBdr>
                      <w:divsChild>
                        <w:div w:id="105806969">
                          <w:marLeft w:val="0"/>
                          <w:marRight w:val="450"/>
                          <w:marTop w:val="0"/>
                          <w:marBottom w:val="0"/>
                          <w:divBdr>
                            <w:top w:val="none" w:sz="0" w:space="0" w:color="auto"/>
                            <w:left w:val="none" w:sz="0" w:space="0" w:color="auto"/>
                            <w:bottom w:val="none" w:sz="0" w:space="0" w:color="auto"/>
                            <w:right w:val="none" w:sz="0" w:space="0" w:color="auto"/>
                          </w:divBdr>
                        </w:div>
                        <w:div w:id="14661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3309">
              <w:marLeft w:val="0"/>
              <w:marRight w:val="0"/>
              <w:marTop w:val="0"/>
              <w:marBottom w:val="0"/>
              <w:divBdr>
                <w:top w:val="none" w:sz="0" w:space="0" w:color="auto"/>
                <w:left w:val="none" w:sz="0" w:space="0" w:color="auto"/>
                <w:bottom w:val="none" w:sz="0" w:space="0" w:color="auto"/>
                <w:right w:val="none" w:sz="0" w:space="0" w:color="auto"/>
              </w:divBdr>
              <w:divsChild>
                <w:div w:id="2064477048">
                  <w:marLeft w:val="0"/>
                  <w:marRight w:val="0"/>
                  <w:marTop w:val="0"/>
                  <w:marBottom w:val="0"/>
                  <w:divBdr>
                    <w:top w:val="none" w:sz="0" w:space="0" w:color="auto"/>
                    <w:left w:val="none" w:sz="0" w:space="0" w:color="auto"/>
                    <w:bottom w:val="single" w:sz="6" w:space="31" w:color="6F7F96"/>
                    <w:right w:val="none" w:sz="0" w:space="0" w:color="auto"/>
                  </w:divBdr>
                  <w:divsChild>
                    <w:div w:id="15427364">
                      <w:marLeft w:val="-150"/>
                      <w:marRight w:val="-150"/>
                      <w:marTop w:val="0"/>
                      <w:marBottom w:val="0"/>
                      <w:divBdr>
                        <w:top w:val="none" w:sz="0" w:space="0" w:color="auto"/>
                        <w:left w:val="none" w:sz="0" w:space="0" w:color="auto"/>
                        <w:bottom w:val="none" w:sz="0" w:space="0" w:color="auto"/>
                        <w:right w:val="none" w:sz="0" w:space="0" w:color="auto"/>
                      </w:divBdr>
                      <w:divsChild>
                        <w:div w:id="1280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4033">
                  <w:marLeft w:val="0"/>
                  <w:marRight w:val="0"/>
                  <w:marTop w:val="0"/>
                  <w:marBottom w:val="0"/>
                  <w:divBdr>
                    <w:top w:val="none" w:sz="0" w:space="0" w:color="auto"/>
                    <w:left w:val="none" w:sz="0" w:space="0" w:color="auto"/>
                    <w:bottom w:val="none" w:sz="0" w:space="0" w:color="auto"/>
                    <w:right w:val="none" w:sz="0" w:space="0" w:color="auto"/>
                  </w:divBdr>
                  <w:divsChild>
                    <w:div w:id="1619994142">
                      <w:marLeft w:val="0"/>
                      <w:marRight w:val="750"/>
                      <w:marTop w:val="0"/>
                      <w:marBottom w:val="0"/>
                      <w:divBdr>
                        <w:top w:val="none" w:sz="0" w:space="0" w:color="auto"/>
                        <w:left w:val="none" w:sz="0" w:space="0" w:color="auto"/>
                        <w:bottom w:val="none" w:sz="0" w:space="0" w:color="auto"/>
                        <w:right w:val="none" w:sz="0" w:space="0" w:color="auto"/>
                      </w:divBdr>
                      <w:divsChild>
                        <w:div w:id="1989705592">
                          <w:marLeft w:val="0"/>
                          <w:marRight w:val="0"/>
                          <w:marTop w:val="0"/>
                          <w:marBottom w:val="450"/>
                          <w:divBdr>
                            <w:top w:val="none" w:sz="0" w:space="0" w:color="auto"/>
                            <w:left w:val="none" w:sz="0" w:space="0" w:color="auto"/>
                            <w:bottom w:val="none" w:sz="0" w:space="0" w:color="auto"/>
                            <w:right w:val="none" w:sz="0" w:space="0" w:color="auto"/>
                          </w:divBdr>
                        </w:div>
                        <w:div w:id="1515921553">
                          <w:marLeft w:val="0"/>
                          <w:marRight w:val="0"/>
                          <w:marTop w:val="0"/>
                          <w:marBottom w:val="0"/>
                          <w:divBdr>
                            <w:top w:val="none" w:sz="0" w:space="0" w:color="auto"/>
                            <w:left w:val="none" w:sz="0" w:space="0" w:color="auto"/>
                            <w:bottom w:val="none" w:sz="0" w:space="0" w:color="auto"/>
                            <w:right w:val="none" w:sz="0" w:space="0" w:color="auto"/>
                          </w:divBdr>
                        </w:div>
                      </w:divsChild>
                    </w:div>
                    <w:div w:id="898787315">
                      <w:marLeft w:val="0"/>
                      <w:marRight w:val="0"/>
                      <w:marTop w:val="0"/>
                      <w:marBottom w:val="0"/>
                      <w:divBdr>
                        <w:top w:val="none" w:sz="0" w:space="0" w:color="auto"/>
                        <w:left w:val="none" w:sz="0" w:space="0" w:color="auto"/>
                        <w:bottom w:val="none" w:sz="0" w:space="0" w:color="auto"/>
                        <w:right w:val="none" w:sz="0" w:space="0" w:color="auto"/>
                      </w:divBdr>
                      <w:divsChild>
                        <w:div w:id="219446574">
                          <w:marLeft w:val="0"/>
                          <w:marRight w:val="750"/>
                          <w:marTop w:val="0"/>
                          <w:marBottom w:val="0"/>
                          <w:divBdr>
                            <w:top w:val="none" w:sz="0" w:space="0" w:color="auto"/>
                            <w:left w:val="none" w:sz="0" w:space="0" w:color="auto"/>
                            <w:bottom w:val="none" w:sz="0" w:space="0" w:color="auto"/>
                            <w:right w:val="none" w:sz="0" w:space="0" w:color="auto"/>
                          </w:divBdr>
                          <w:divsChild>
                            <w:div w:id="1057897650">
                              <w:marLeft w:val="0"/>
                              <w:marRight w:val="600"/>
                              <w:marTop w:val="0"/>
                              <w:marBottom w:val="600"/>
                              <w:divBdr>
                                <w:top w:val="none" w:sz="0" w:space="0" w:color="auto"/>
                                <w:left w:val="none" w:sz="0" w:space="0" w:color="auto"/>
                                <w:bottom w:val="none" w:sz="0" w:space="0" w:color="auto"/>
                                <w:right w:val="none" w:sz="0" w:space="0" w:color="auto"/>
                              </w:divBdr>
                              <w:divsChild>
                                <w:div w:id="20328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952">
                          <w:marLeft w:val="0"/>
                          <w:marRight w:val="0"/>
                          <w:marTop w:val="0"/>
                          <w:marBottom w:val="0"/>
                          <w:divBdr>
                            <w:top w:val="none" w:sz="0" w:space="0" w:color="auto"/>
                            <w:left w:val="none" w:sz="0" w:space="0" w:color="auto"/>
                            <w:bottom w:val="none" w:sz="0" w:space="0" w:color="auto"/>
                            <w:right w:val="none" w:sz="0" w:space="0" w:color="auto"/>
                          </w:divBdr>
                          <w:divsChild>
                            <w:div w:id="218520421">
                              <w:marLeft w:val="0"/>
                              <w:marRight w:val="0"/>
                              <w:marTop w:val="0"/>
                              <w:marBottom w:val="450"/>
                              <w:divBdr>
                                <w:top w:val="none" w:sz="0" w:space="0" w:color="auto"/>
                                <w:left w:val="none" w:sz="0" w:space="0" w:color="auto"/>
                                <w:bottom w:val="none" w:sz="0" w:space="0" w:color="auto"/>
                                <w:right w:val="none" w:sz="0" w:space="0" w:color="auto"/>
                              </w:divBdr>
                            </w:div>
                            <w:div w:id="1948732843">
                              <w:marLeft w:val="0"/>
                              <w:marRight w:val="0"/>
                              <w:marTop w:val="0"/>
                              <w:marBottom w:val="0"/>
                              <w:divBdr>
                                <w:top w:val="none" w:sz="0" w:space="0" w:color="auto"/>
                                <w:left w:val="none" w:sz="0" w:space="0" w:color="auto"/>
                                <w:bottom w:val="none" w:sz="0" w:space="0" w:color="auto"/>
                                <w:right w:val="none" w:sz="0" w:space="0" w:color="auto"/>
                              </w:divBdr>
                              <w:divsChild>
                                <w:div w:id="1525630469">
                                  <w:marLeft w:val="0"/>
                                  <w:marRight w:val="150"/>
                                  <w:marTop w:val="0"/>
                                  <w:marBottom w:val="0"/>
                                  <w:divBdr>
                                    <w:top w:val="none" w:sz="0" w:space="0" w:color="auto"/>
                                    <w:left w:val="none" w:sz="0" w:space="0" w:color="auto"/>
                                    <w:bottom w:val="none" w:sz="0" w:space="0" w:color="auto"/>
                                    <w:right w:val="none" w:sz="0" w:space="0" w:color="auto"/>
                                  </w:divBdr>
                                </w:div>
                                <w:div w:id="796025710">
                                  <w:marLeft w:val="0"/>
                                  <w:marRight w:val="0"/>
                                  <w:marTop w:val="0"/>
                                  <w:marBottom w:val="0"/>
                                  <w:divBdr>
                                    <w:top w:val="none" w:sz="0" w:space="0" w:color="auto"/>
                                    <w:left w:val="none" w:sz="0" w:space="0" w:color="auto"/>
                                    <w:bottom w:val="none" w:sz="0" w:space="0" w:color="auto"/>
                                    <w:right w:val="none" w:sz="0" w:space="0" w:color="auto"/>
                                  </w:divBdr>
                                  <w:divsChild>
                                    <w:div w:id="139663802">
                                      <w:marLeft w:val="0"/>
                                      <w:marRight w:val="0"/>
                                      <w:marTop w:val="0"/>
                                      <w:marBottom w:val="0"/>
                                      <w:divBdr>
                                        <w:top w:val="none" w:sz="0" w:space="0" w:color="auto"/>
                                        <w:left w:val="none" w:sz="0" w:space="0" w:color="auto"/>
                                        <w:bottom w:val="none" w:sz="0" w:space="0" w:color="auto"/>
                                        <w:right w:val="none" w:sz="0" w:space="0" w:color="auto"/>
                                      </w:divBdr>
                                    </w:div>
                                    <w:div w:id="1292126391">
                                      <w:marLeft w:val="0"/>
                                      <w:marRight w:val="0"/>
                                      <w:marTop w:val="0"/>
                                      <w:marBottom w:val="0"/>
                                      <w:divBdr>
                                        <w:top w:val="none" w:sz="0" w:space="0" w:color="auto"/>
                                        <w:left w:val="none" w:sz="0" w:space="0" w:color="auto"/>
                                        <w:bottom w:val="none" w:sz="0" w:space="0" w:color="auto"/>
                                        <w:right w:val="none" w:sz="0" w:space="0" w:color="auto"/>
                                      </w:divBdr>
                                    </w:div>
                                  </w:divsChild>
                                </w:div>
                                <w:div w:id="581334151">
                                  <w:marLeft w:val="0"/>
                                  <w:marRight w:val="150"/>
                                  <w:marTop w:val="0"/>
                                  <w:marBottom w:val="0"/>
                                  <w:divBdr>
                                    <w:top w:val="none" w:sz="0" w:space="0" w:color="auto"/>
                                    <w:left w:val="none" w:sz="0" w:space="0" w:color="auto"/>
                                    <w:bottom w:val="none" w:sz="0" w:space="0" w:color="auto"/>
                                    <w:right w:val="none" w:sz="0" w:space="0" w:color="auto"/>
                                  </w:divBdr>
                                </w:div>
                                <w:div w:id="500434539">
                                  <w:marLeft w:val="0"/>
                                  <w:marRight w:val="0"/>
                                  <w:marTop w:val="0"/>
                                  <w:marBottom w:val="0"/>
                                  <w:divBdr>
                                    <w:top w:val="none" w:sz="0" w:space="0" w:color="auto"/>
                                    <w:left w:val="none" w:sz="0" w:space="0" w:color="auto"/>
                                    <w:bottom w:val="none" w:sz="0" w:space="0" w:color="auto"/>
                                    <w:right w:val="none" w:sz="0" w:space="0" w:color="auto"/>
                                  </w:divBdr>
                                  <w:divsChild>
                                    <w:div w:id="247813344">
                                      <w:marLeft w:val="0"/>
                                      <w:marRight w:val="0"/>
                                      <w:marTop w:val="0"/>
                                      <w:marBottom w:val="0"/>
                                      <w:divBdr>
                                        <w:top w:val="none" w:sz="0" w:space="0" w:color="auto"/>
                                        <w:left w:val="none" w:sz="0" w:space="0" w:color="auto"/>
                                        <w:bottom w:val="none" w:sz="0" w:space="0" w:color="auto"/>
                                        <w:right w:val="none" w:sz="0" w:space="0" w:color="auto"/>
                                      </w:divBdr>
                                    </w:div>
                                    <w:div w:id="1540782046">
                                      <w:marLeft w:val="0"/>
                                      <w:marRight w:val="0"/>
                                      <w:marTop w:val="0"/>
                                      <w:marBottom w:val="0"/>
                                      <w:divBdr>
                                        <w:top w:val="none" w:sz="0" w:space="0" w:color="auto"/>
                                        <w:left w:val="none" w:sz="0" w:space="0" w:color="auto"/>
                                        <w:bottom w:val="none" w:sz="0" w:space="0" w:color="auto"/>
                                        <w:right w:val="none" w:sz="0" w:space="0" w:color="auto"/>
                                      </w:divBdr>
                                    </w:div>
                                  </w:divsChild>
                                </w:div>
                                <w:div w:id="1685209956">
                                  <w:marLeft w:val="0"/>
                                  <w:marRight w:val="0"/>
                                  <w:marTop w:val="0"/>
                                  <w:marBottom w:val="0"/>
                                  <w:divBdr>
                                    <w:top w:val="none" w:sz="0" w:space="0" w:color="auto"/>
                                    <w:left w:val="none" w:sz="0" w:space="0" w:color="auto"/>
                                    <w:bottom w:val="none" w:sz="0" w:space="0" w:color="auto"/>
                                    <w:right w:val="none" w:sz="0" w:space="0" w:color="auto"/>
                                  </w:divBdr>
                                  <w:divsChild>
                                    <w:div w:id="904874339">
                                      <w:marLeft w:val="0"/>
                                      <w:marRight w:val="150"/>
                                      <w:marTop w:val="0"/>
                                      <w:marBottom w:val="0"/>
                                      <w:divBdr>
                                        <w:top w:val="none" w:sz="0" w:space="0" w:color="auto"/>
                                        <w:left w:val="none" w:sz="0" w:space="0" w:color="auto"/>
                                        <w:bottom w:val="none" w:sz="0" w:space="0" w:color="auto"/>
                                        <w:right w:val="none" w:sz="0" w:space="0" w:color="auto"/>
                                      </w:divBdr>
                                    </w:div>
                                    <w:div w:id="1949851570">
                                      <w:marLeft w:val="0"/>
                                      <w:marRight w:val="0"/>
                                      <w:marTop w:val="0"/>
                                      <w:marBottom w:val="0"/>
                                      <w:divBdr>
                                        <w:top w:val="none" w:sz="0" w:space="0" w:color="auto"/>
                                        <w:left w:val="none" w:sz="0" w:space="0" w:color="auto"/>
                                        <w:bottom w:val="none" w:sz="0" w:space="0" w:color="auto"/>
                                        <w:right w:val="none" w:sz="0" w:space="0" w:color="auto"/>
                                      </w:divBdr>
                                      <w:divsChild>
                                        <w:div w:id="1794254546">
                                          <w:marLeft w:val="0"/>
                                          <w:marRight w:val="0"/>
                                          <w:marTop w:val="0"/>
                                          <w:marBottom w:val="0"/>
                                          <w:divBdr>
                                            <w:top w:val="none" w:sz="0" w:space="0" w:color="auto"/>
                                            <w:left w:val="none" w:sz="0" w:space="0" w:color="auto"/>
                                            <w:bottom w:val="none" w:sz="0" w:space="0" w:color="auto"/>
                                            <w:right w:val="none" w:sz="0" w:space="0" w:color="auto"/>
                                          </w:divBdr>
                                        </w:div>
                                        <w:div w:id="11926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7530">
                  <w:marLeft w:val="0"/>
                  <w:marRight w:val="0"/>
                  <w:marTop w:val="0"/>
                  <w:marBottom w:val="0"/>
                  <w:divBdr>
                    <w:top w:val="single" w:sz="6" w:space="23" w:color="6F7F96"/>
                    <w:left w:val="none" w:sz="0" w:space="0" w:color="auto"/>
                    <w:bottom w:val="none" w:sz="0" w:space="0" w:color="auto"/>
                    <w:right w:val="none" w:sz="0" w:space="0" w:color="auto"/>
                  </w:divBdr>
                  <w:divsChild>
                    <w:div w:id="884352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Schmitz</dc:creator>
  <cp:keywords/>
  <dc:description/>
  <cp:lastModifiedBy>Steffen Schmitz</cp:lastModifiedBy>
  <cp:revision>5</cp:revision>
  <dcterms:created xsi:type="dcterms:W3CDTF">2022-09-28T10:22:00Z</dcterms:created>
  <dcterms:modified xsi:type="dcterms:W3CDTF">2022-09-28T10:24:00Z</dcterms:modified>
</cp:coreProperties>
</file>